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3111"/>
        <w:gridCol w:w="255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noProof/>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9">
                            <a:extLst>
                              <a:ext uri="{96DAC541-7B7A-43D3-8B79-37D633B846F1}">
                                <asvg:svgBlip xmlns:asvg="http://schemas.microsoft.com/office/drawing/2016/SVG/main" r:embed="rId10"/>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4"/>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5"/>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000D57F7">
        <w:trPr>
          <w:trHeight w:val="300"/>
        </w:trPr>
        <w:tc>
          <w:tcPr>
            <w:tcW w:w="7912"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5846A112" w:rsidR="009725D6" w:rsidRPr="00F3558D" w:rsidRDefault="00AC4158" w:rsidP="00B601D9">
            <w:pPr>
              <w:pBdr>
                <w:top w:val="nil"/>
                <w:left w:val="nil"/>
                <w:bottom w:val="nil"/>
                <w:right w:val="nil"/>
                <w:between w:val="nil"/>
              </w:pBdr>
              <w:spacing w:line="225" w:lineRule="auto"/>
              <w:ind w:left="107"/>
              <w:rPr>
                <w:color w:val="000000"/>
                <w:sz w:val="20"/>
                <w:szCs w:val="20"/>
              </w:rPr>
            </w:pPr>
            <w:r w:rsidRPr="00AC4158">
              <w:rPr>
                <w:color w:val="000000" w:themeColor="text1"/>
                <w:sz w:val="20"/>
                <w:szCs w:val="20"/>
              </w:rPr>
              <w:t>Ejecutar transporte sin poseer los documentos de transporte</w:t>
            </w:r>
            <w:r w:rsidR="00DA5489" w:rsidRPr="00DA5489">
              <w:rPr>
                <w:color w:val="000000" w:themeColor="text1"/>
                <w:sz w:val="20"/>
                <w:szCs w:val="20"/>
              </w:rPr>
              <w:t>.</w:t>
            </w:r>
          </w:p>
        </w:tc>
        <w:tc>
          <w:tcPr>
            <w:tcW w:w="2552" w:type="dxa"/>
            <w:vAlign w:val="center"/>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3819EF9A" w:rsidR="008F0EEE" w:rsidRPr="00F3558D" w:rsidRDefault="00250A8B">
            <w:pPr>
              <w:pBdr>
                <w:top w:val="nil"/>
                <w:left w:val="nil"/>
                <w:bottom w:val="nil"/>
                <w:right w:val="nil"/>
                <w:between w:val="nil"/>
              </w:pBdr>
              <w:spacing w:line="225" w:lineRule="auto"/>
              <w:ind w:left="19" w:right="4"/>
              <w:jc w:val="center"/>
              <w:rPr>
                <w:color w:val="000000"/>
                <w:sz w:val="20"/>
                <w:szCs w:val="20"/>
              </w:rPr>
            </w:pPr>
            <w:r>
              <w:rPr>
                <w:color w:val="000000"/>
                <w:sz w:val="20"/>
                <w:szCs w:val="20"/>
              </w:rPr>
              <w:t>320</w:t>
            </w:r>
            <w:r w:rsidR="00AC4158">
              <w:rPr>
                <w:color w:val="000000"/>
                <w:sz w:val="20"/>
                <w:szCs w:val="20"/>
              </w:rPr>
              <w:t>8</w:t>
            </w:r>
          </w:p>
        </w:tc>
      </w:tr>
      <w:tr w:rsidR="008F0EEE" w:rsidRPr="00F3558D" w14:paraId="73A9191D" w14:textId="77777777" w:rsidTr="6B9443A6">
        <w:trPr>
          <w:trHeight w:val="300"/>
        </w:trPr>
        <w:tc>
          <w:tcPr>
            <w:tcW w:w="10464" w:type="dxa"/>
            <w:gridSpan w:val="5"/>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522DFC29"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 xml:space="preserve">Art. </w:t>
            </w:r>
            <w:r w:rsidR="006B53CA">
              <w:rPr>
                <w:color w:val="000000" w:themeColor="text1"/>
                <w:sz w:val="20"/>
                <w:szCs w:val="20"/>
              </w:rPr>
              <w:t>3</w:t>
            </w:r>
            <w:r w:rsidRPr="00F3558D">
              <w:rPr>
                <w:color w:val="000000" w:themeColor="text1"/>
                <w:sz w:val="20"/>
                <w:szCs w:val="20"/>
              </w:rPr>
              <w:t xml:space="preserve">º, línea "b", ítem </w:t>
            </w:r>
            <w:r w:rsidR="00AC4158">
              <w:rPr>
                <w:color w:val="000000" w:themeColor="text1"/>
                <w:sz w:val="20"/>
                <w:szCs w:val="20"/>
              </w:rPr>
              <w:t>8</w:t>
            </w:r>
            <w:r w:rsidRPr="00F3558D">
              <w:rPr>
                <w:color w:val="000000" w:themeColor="text1"/>
                <w:sz w:val="20"/>
                <w:szCs w:val="20"/>
              </w:rPr>
              <w:t xml:space="preserve"> del Segundo Protocolo Adicional sobre Infracciones y Sanciones al Acuerdo de Alcance Parcial sobre Transporte Internacional Terrestre</w:t>
            </w:r>
            <w:r w:rsidR="00C5436E">
              <w:rPr>
                <w:color w:val="000000" w:themeColor="text1"/>
                <w:sz w:val="20"/>
                <w:szCs w:val="20"/>
              </w:rPr>
              <w:t xml:space="preserve"> (ATIT)</w:t>
            </w:r>
            <w:r w:rsidRPr="00F3558D">
              <w:rPr>
                <w:color w:val="000000" w:themeColor="text1"/>
                <w:sz w:val="20"/>
                <w:szCs w:val="20"/>
              </w:rPr>
              <w:t>.</w:t>
            </w:r>
          </w:p>
        </w:tc>
      </w:tr>
      <w:tr w:rsidR="00B601D9" w:rsidRPr="00F3558D" w14:paraId="5BC83650" w14:textId="77777777" w:rsidTr="008D0311">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08C2225D" w:rsidR="00B601D9" w:rsidRPr="00F3558D" w:rsidRDefault="006B53CA" w:rsidP="00135B48">
            <w:pPr>
              <w:pBdr>
                <w:top w:val="nil"/>
                <w:left w:val="nil"/>
                <w:bottom w:val="nil"/>
                <w:right w:val="nil"/>
                <w:between w:val="nil"/>
              </w:pBdr>
              <w:jc w:val="center"/>
              <w:rPr>
                <w:color w:val="000000"/>
                <w:sz w:val="20"/>
                <w:szCs w:val="20"/>
              </w:rPr>
            </w:pPr>
            <w:r>
              <w:rPr>
                <w:color w:val="000000" w:themeColor="text1"/>
                <w:sz w:val="20"/>
                <w:szCs w:val="20"/>
              </w:rPr>
              <w:t>Grave</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3111" w:type="dxa"/>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55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781A6464" w:rsidR="55072D50" w:rsidRPr="00F3558D" w:rsidRDefault="006B53CA" w:rsidP="6B9443A6">
            <w:pPr>
              <w:pBdr>
                <w:top w:val="nil"/>
                <w:left w:val="nil"/>
                <w:bottom w:val="nil"/>
                <w:right w:val="nil"/>
                <w:between w:val="nil"/>
              </w:pBdr>
              <w:spacing w:line="223" w:lineRule="auto"/>
              <w:ind w:left="65"/>
              <w:rPr>
                <w:color w:val="000000" w:themeColor="text1"/>
                <w:sz w:val="20"/>
                <w:szCs w:val="20"/>
              </w:rPr>
            </w:pPr>
            <w:r>
              <w:rPr>
                <w:color w:val="000000" w:themeColor="text1"/>
                <w:sz w:val="20"/>
                <w:szCs w:val="20"/>
              </w:rPr>
              <w:t xml:space="preserve">                </w:t>
            </w:r>
            <w:r w:rsidR="0021122F" w:rsidRPr="0021122F">
              <w:rPr>
                <w:color w:val="000000" w:themeColor="text1"/>
                <w:sz w:val="20"/>
                <w:szCs w:val="20"/>
              </w:rPr>
              <w:t>Transportista</w:t>
            </w:r>
          </w:p>
        </w:tc>
        <w:tc>
          <w:tcPr>
            <w:tcW w:w="8073" w:type="dxa"/>
            <w:gridSpan w:val="3"/>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5"/>
          </w:tcPr>
          <w:p w14:paraId="5DF3D249" w14:textId="6D43C22C"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r w:rsidR="00BB579C">
              <w:rPr>
                <w:color w:val="000000" w:themeColor="text1"/>
                <w:sz w:val="20"/>
                <w:szCs w:val="20"/>
              </w:rPr>
              <w:t>; m</w:t>
            </w:r>
            <w:r w:rsidR="00BB579C" w:rsidRPr="00BB579C">
              <w:rPr>
                <w:color w:val="000000" w:themeColor="text1"/>
                <w:sz w:val="20"/>
                <w:szCs w:val="20"/>
              </w:rPr>
              <w:t>ediante fiscalización en las dependencias de la empresa de transporte.</w:t>
            </w:r>
          </w:p>
        </w:tc>
      </w:tr>
      <w:tr w:rsidR="00A81940" w:rsidRPr="00F3558D" w14:paraId="1FD6F0A2" w14:textId="77777777" w:rsidTr="00FA35E2">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3111"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2552" w:type="dxa"/>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00FA35E2">
        <w:trPr>
          <w:trHeight w:val="300"/>
        </w:trPr>
        <w:tc>
          <w:tcPr>
            <w:tcW w:w="2391" w:type="dxa"/>
            <w:gridSpan w:val="2"/>
            <w:tcBorders>
              <w:bottom w:val="single" w:sz="4" w:space="0" w:color="auto"/>
            </w:tcBorders>
          </w:tcPr>
          <w:p w14:paraId="025BE234" w14:textId="436054DE" w:rsidR="00C62E19" w:rsidRPr="00C62E19" w:rsidRDefault="00C62E19" w:rsidP="00C62E19">
            <w:pPr>
              <w:numPr>
                <w:ilvl w:val="0"/>
                <w:numId w:val="7"/>
              </w:numPr>
              <w:pBdr>
                <w:top w:val="nil"/>
                <w:left w:val="nil"/>
                <w:bottom w:val="nil"/>
                <w:right w:val="nil"/>
                <w:between w:val="nil"/>
              </w:pBdr>
              <w:tabs>
                <w:tab w:val="left" w:pos="323"/>
              </w:tabs>
              <w:spacing w:before="240" w:line="213" w:lineRule="auto"/>
              <w:ind w:left="7" w:right="42" w:firstLine="0"/>
              <w:jc w:val="both"/>
              <w:rPr>
                <w:color w:val="000000" w:themeColor="text1"/>
                <w:sz w:val="20"/>
                <w:szCs w:val="20"/>
                <w:lang w:val="es-ES"/>
              </w:rPr>
            </w:pPr>
            <w:r w:rsidRPr="00C62E19">
              <w:rPr>
                <w:color w:val="000000" w:themeColor="text1"/>
                <w:sz w:val="20"/>
                <w:szCs w:val="20"/>
                <w:lang w:val="es-ES"/>
              </w:rPr>
              <w:t>Transportista que realiza transporte internacional de cargas sin poseer el contrato de transporte internacional (CRT).</w:t>
            </w:r>
          </w:p>
          <w:p w14:paraId="1A01A75B" w14:textId="1FE23036" w:rsidR="00C62E19" w:rsidRPr="00C62E19" w:rsidRDefault="00C62E19" w:rsidP="00C62E19">
            <w:pPr>
              <w:numPr>
                <w:ilvl w:val="0"/>
                <w:numId w:val="7"/>
              </w:numPr>
              <w:pBdr>
                <w:top w:val="nil"/>
                <w:left w:val="nil"/>
                <w:bottom w:val="nil"/>
                <w:right w:val="nil"/>
                <w:between w:val="nil"/>
              </w:pBdr>
              <w:tabs>
                <w:tab w:val="left" w:pos="323"/>
              </w:tabs>
              <w:spacing w:before="240" w:line="213" w:lineRule="auto"/>
              <w:ind w:left="7" w:right="42" w:firstLine="0"/>
              <w:jc w:val="both"/>
              <w:rPr>
                <w:color w:val="000000" w:themeColor="text1"/>
                <w:sz w:val="20"/>
                <w:szCs w:val="20"/>
                <w:lang w:val="es-ES"/>
              </w:rPr>
            </w:pPr>
            <w:r w:rsidRPr="00C62E19">
              <w:rPr>
                <w:color w:val="000000" w:themeColor="text1"/>
                <w:sz w:val="20"/>
                <w:szCs w:val="20"/>
                <w:lang w:val="es-ES"/>
              </w:rPr>
              <w:t>Transportista que realiza transporte internacional de cargas sin comprobar poseer la inspección técnica para el vehículo, o para uno o más vehículos de la composición.</w:t>
            </w:r>
          </w:p>
          <w:p w14:paraId="4C7E05F5" w14:textId="679024D7" w:rsidR="00C62E19" w:rsidRPr="00C62E19" w:rsidRDefault="00C62E19" w:rsidP="00C62E19">
            <w:pPr>
              <w:numPr>
                <w:ilvl w:val="0"/>
                <w:numId w:val="7"/>
              </w:numPr>
              <w:pBdr>
                <w:top w:val="nil"/>
                <w:left w:val="nil"/>
                <w:bottom w:val="nil"/>
                <w:right w:val="nil"/>
                <w:between w:val="nil"/>
              </w:pBdr>
              <w:tabs>
                <w:tab w:val="left" w:pos="323"/>
              </w:tabs>
              <w:spacing w:before="240" w:line="213" w:lineRule="auto"/>
              <w:ind w:left="7" w:right="42" w:firstLine="0"/>
              <w:jc w:val="both"/>
              <w:rPr>
                <w:color w:val="000000" w:themeColor="text1"/>
                <w:sz w:val="20"/>
                <w:szCs w:val="20"/>
                <w:lang w:val="es-ES"/>
              </w:rPr>
            </w:pPr>
            <w:r w:rsidRPr="00C62E19">
              <w:rPr>
                <w:color w:val="000000" w:themeColor="text1"/>
                <w:sz w:val="20"/>
                <w:szCs w:val="20"/>
                <w:lang w:val="es-ES"/>
              </w:rPr>
              <w:t>Transportista que realiza transporte internacional de cargas presentando un certificado de inspección técnica (CITV o similar) vencido para el vehículo, o para uno o más vehículos de la composición.</w:t>
            </w:r>
          </w:p>
          <w:p w14:paraId="35263836" w14:textId="46B34CA5" w:rsidR="008F0EEE" w:rsidRPr="006D4E2C" w:rsidRDefault="00C62E19" w:rsidP="00C62E19">
            <w:pPr>
              <w:numPr>
                <w:ilvl w:val="0"/>
                <w:numId w:val="7"/>
              </w:numPr>
              <w:pBdr>
                <w:top w:val="nil"/>
                <w:left w:val="nil"/>
                <w:bottom w:val="nil"/>
                <w:right w:val="nil"/>
                <w:between w:val="nil"/>
              </w:pBdr>
              <w:tabs>
                <w:tab w:val="left" w:pos="323"/>
              </w:tabs>
              <w:spacing w:before="240" w:line="213" w:lineRule="auto"/>
              <w:ind w:left="7" w:right="42" w:firstLine="0"/>
              <w:jc w:val="both"/>
              <w:rPr>
                <w:color w:val="000000" w:themeColor="text1"/>
                <w:sz w:val="20"/>
                <w:szCs w:val="20"/>
                <w:lang w:val="es-ES"/>
              </w:rPr>
            </w:pPr>
            <w:r w:rsidRPr="00C62E19">
              <w:rPr>
                <w:color w:val="000000" w:themeColor="text1"/>
                <w:sz w:val="20"/>
                <w:szCs w:val="20"/>
                <w:lang w:val="es-ES"/>
              </w:rPr>
              <w:t>Transportista que realiza transporte internacional de cargas sin poseer otro documento de transporte previsto en acuerdos bilaterales o multilaterales.</w:t>
            </w:r>
          </w:p>
          <w:p w14:paraId="5E0928C4" w14:textId="77777777" w:rsidR="008F0EEE" w:rsidRPr="006D4E2C"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6D4E2C"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3EE237E7" w14:textId="21CB26F8" w:rsidR="00F14659" w:rsidRPr="00F14659" w:rsidRDefault="00F14659" w:rsidP="00F14659">
            <w:pPr>
              <w:numPr>
                <w:ilvl w:val="0"/>
                <w:numId w:val="15"/>
              </w:numPr>
              <w:pBdr>
                <w:top w:val="nil"/>
                <w:left w:val="nil"/>
                <w:bottom w:val="nil"/>
                <w:right w:val="nil"/>
                <w:between w:val="nil"/>
              </w:pBdr>
              <w:tabs>
                <w:tab w:val="left" w:pos="315"/>
              </w:tabs>
              <w:spacing w:before="240" w:line="213" w:lineRule="auto"/>
              <w:ind w:left="28" w:right="42" w:firstLine="63"/>
              <w:jc w:val="both"/>
              <w:rPr>
                <w:color w:val="000000" w:themeColor="text1"/>
                <w:sz w:val="20"/>
                <w:szCs w:val="20"/>
                <w:lang w:val="es-ES"/>
              </w:rPr>
            </w:pPr>
            <w:r w:rsidRPr="00F14659">
              <w:rPr>
                <w:color w:val="000000" w:themeColor="text1"/>
                <w:sz w:val="20"/>
                <w:szCs w:val="20"/>
                <w:lang w:val="es-ES"/>
              </w:rPr>
              <w:t>Si el transportista no posee el seguro de responsabilidad civil por daños a terceros no transportados, utilizar únicamente la tipificación específica de código 2204.</w:t>
            </w:r>
          </w:p>
          <w:p w14:paraId="078769C5" w14:textId="77777777" w:rsidR="00F14659" w:rsidRPr="00F14659" w:rsidRDefault="00F14659" w:rsidP="00F14659">
            <w:pPr>
              <w:numPr>
                <w:ilvl w:val="0"/>
                <w:numId w:val="15"/>
              </w:numPr>
              <w:pBdr>
                <w:top w:val="nil"/>
                <w:left w:val="nil"/>
                <w:bottom w:val="nil"/>
                <w:right w:val="nil"/>
                <w:between w:val="nil"/>
              </w:pBdr>
              <w:tabs>
                <w:tab w:val="left" w:pos="315"/>
                <w:tab w:val="num" w:pos="720"/>
              </w:tabs>
              <w:spacing w:before="240" w:line="213" w:lineRule="auto"/>
              <w:ind w:left="28" w:right="42" w:firstLine="63"/>
              <w:jc w:val="both"/>
              <w:rPr>
                <w:color w:val="000000" w:themeColor="text1"/>
                <w:sz w:val="20"/>
                <w:szCs w:val="20"/>
                <w:lang w:val="es-ES"/>
              </w:rPr>
            </w:pPr>
            <w:r w:rsidRPr="00F14659">
              <w:rPr>
                <w:color w:val="000000" w:themeColor="text1"/>
                <w:sz w:val="20"/>
                <w:szCs w:val="20"/>
                <w:lang w:val="es-ES"/>
              </w:rPr>
              <w:t>Si el transportista no posee el seguro de responsabilidad civil por daños a la carga transportada, utilizar únicamente la tipificación específica de código 4202.</w:t>
            </w:r>
          </w:p>
          <w:p w14:paraId="0E0DB726" w14:textId="221F31ED" w:rsidR="00D2045E" w:rsidRPr="00F14659" w:rsidRDefault="00F14659" w:rsidP="00F14659">
            <w:pPr>
              <w:numPr>
                <w:ilvl w:val="0"/>
                <w:numId w:val="15"/>
              </w:numPr>
              <w:pBdr>
                <w:top w:val="nil"/>
                <w:left w:val="nil"/>
                <w:bottom w:val="nil"/>
                <w:right w:val="nil"/>
                <w:between w:val="nil"/>
              </w:pBdr>
              <w:tabs>
                <w:tab w:val="left" w:pos="315"/>
                <w:tab w:val="num" w:pos="720"/>
              </w:tabs>
              <w:spacing w:before="240" w:line="213" w:lineRule="auto"/>
              <w:ind w:left="28" w:right="42" w:firstLine="63"/>
              <w:jc w:val="both"/>
              <w:rPr>
                <w:color w:val="000000" w:themeColor="text1"/>
                <w:sz w:val="20"/>
                <w:szCs w:val="20"/>
                <w:lang w:val="es-ES"/>
              </w:rPr>
            </w:pPr>
            <w:r w:rsidRPr="00F14659">
              <w:rPr>
                <w:color w:val="000000" w:themeColor="text1"/>
                <w:sz w:val="20"/>
                <w:szCs w:val="20"/>
                <w:lang w:val="es-ES"/>
              </w:rPr>
              <w:t>Si el transportista demuestra poseer el documento requisitado por cualquier medio, inclusive por medios electrónicos, pero solamente no está portando el documento de la forma prevista en la norma, utilizar la tipificación específica de código 5203.</w:t>
            </w:r>
          </w:p>
        </w:tc>
        <w:tc>
          <w:tcPr>
            <w:tcW w:w="3111" w:type="dxa"/>
            <w:tcBorders>
              <w:bottom w:val="single" w:sz="4" w:space="0" w:color="auto"/>
            </w:tcBorders>
          </w:tcPr>
          <w:p w14:paraId="0FE9B94D" w14:textId="602EFB49" w:rsidR="0088473D" w:rsidRPr="0088473D" w:rsidRDefault="0088473D" w:rsidP="0088473D">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88473D">
              <w:rPr>
                <w:color w:val="000000" w:themeColor="text1"/>
                <w:sz w:val="20"/>
                <w:szCs w:val="20"/>
              </w:rPr>
              <w:t>El Agente de Fiscalización debe dejar constancia en el acta de infracción de los documentos de la operación de transporte que la caracterizan como transporte internacional (CRT, MIC/DTA, notas fiscales, facturas, o cualquier documentación oficial que pueda demostrar la operación de transporte realizada), o describir de manera detallada las circunstancias que permitieron definir la operación como transporte internacional, con la descripción de los datos de los vehículos utilizados.</w:t>
            </w:r>
          </w:p>
          <w:p w14:paraId="2474D533" w14:textId="5C8B1EF1" w:rsidR="008F0EEE" w:rsidRPr="00687A8E" w:rsidRDefault="0088473D" w:rsidP="0088473D">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88473D">
              <w:rPr>
                <w:color w:val="000000" w:themeColor="text1"/>
                <w:sz w:val="20"/>
                <w:szCs w:val="20"/>
              </w:rPr>
              <w:t>Describir claramente qué documento de transporte, previsto en acuerdos bilaterales o multilaterales, el transportista no poseía mientras realizaba transporte internacional de cargas.</w:t>
            </w:r>
            <w:r w:rsidR="006B3A81" w:rsidRPr="006B3A81">
              <w:rPr>
                <w:color w:val="000000" w:themeColor="text1"/>
                <w:sz w:val="20"/>
                <w:szCs w:val="20"/>
              </w:rPr>
              <w:t xml:space="preserve"> </w:t>
            </w:r>
          </w:p>
        </w:tc>
        <w:tc>
          <w:tcPr>
            <w:tcW w:w="2552" w:type="dxa"/>
            <w:tcBorders>
              <w:bottom w:val="single" w:sz="4" w:space="0" w:color="auto"/>
            </w:tcBorders>
          </w:tcPr>
          <w:p w14:paraId="5766A6A1" w14:textId="4159C225" w:rsidR="00D70B09" w:rsidRPr="00D70B09" w:rsidRDefault="00A97232" w:rsidP="00D70B0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A97232">
              <w:rPr>
                <w:color w:val="000000" w:themeColor="text1"/>
                <w:sz w:val="20"/>
                <w:szCs w:val="20"/>
              </w:rPr>
              <w:t xml:space="preserve">Labrar </w:t>
            </w:r>
            <w:r w:rsidR="00D70B09" w:rsidRPr="00D70B09">
              <w:rPr>
                <w:color w:val="000000" w:themeColor="text1"/>
                <w:sz w:val="20"/>
                <w:szCs w:val="20"/>
              </w:rPr>
              <w:t>acta de infracción o de constancia, con base en el dispositivo citado en el ítem Amparo Legal anterior.</w:t>
            </w:r>
          </w:p>
          <w:p w14:paraId="1813433C" w14:textId="77777777" w:rsidR="00D70B09" w:rsidRPr="00D70B09" w:rsidRDefault="00D70B09" w:rsidP="00D70B0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D70B09">
              <w:rPr>
                <w:color w:val="000000" w:themeColor="text1"/>
                <w:sz w:val="20"/>
                <w:szCs w:val="20"/>
              </w:rPr>
              <w:t>El vehículo o conjunto puede ser retenido para regularización, si el lugar y las circunstancias del procedimiento así lo permitieren.</w:t>
            </w:r>
          </w:p>
          <w:p w14:paraId="360718FC" w14:textId="77777777" w:rsidR="00D70B09" w:rsidRPr="00D70B09" w:rsidRDefault="00D70B09" w:rsidP="00D70B0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D70B09">
              <w:rPr>
                <w:color w:val="000000" w:themeColor="text1"/>
                <w:sz w:val="20"/>
                <w:szCs w:val="20"/>
              </w:rPr>
              <w:t>La regularización, en los casos de falta de inspección técnica vigente, puede ocurrir con el transbordo de la carga a un vehículo en situación regular o cambio de tracción.</w:t>
            </w:r>
          </w:p>
          <w:p w14:paraId="49563A43" w14:textId="77777777" w:rsidR="00D70B09" w:rsidRPr="00D70B09" w:rsidRDefault="00D70B09" w:rsidP="00D70B0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D70B09">
              <w:rPr>
                <w:color w:val="000000" w:themeColor="text1"/>
                <w:sz w:val="20"/>
                <w:szCs w:val="20"/>
              </w:rPr>
              <w:t>El conjunto transportador y su carga será liberado para proseguir viaje una vez que el transportista compruebe el documento requisitado.</w:t>
            </w:r>
          </w:p>
          <w:p w14:paraId="3123D973" w14:textId="754681ED" w:rsidR="00F24C78" w:rsidRPr="00D70B09" w:rsidRDefault="00D70B09" w:rsidP="00D70B09">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D70B09">
              <w:rPr>
                <w:color w:val="000000" w:themeColor="text1"/>
                <w:sz w:val="20"/>
                <w:szCs w:val="20"/>
              </w:rPr>
              <w:t>Es facultad del transportista efectuar nuevas subcontrataciones para la regularización de la operación de transporte.</w:t>
            </w:r>
          </w:p>
        </w:tc>
      </w:tr>
      <w:tr w:rsidR="008F0EEE" w:rsidRPr="00F3558D" w14:paraId="504F486B" w14:textId="77777777" w:rsidTr="6B9443A6">
        <w:trPr>
          <w:trHeight w:val="300"/>
        </w:trPr>
        <w:tc>
          <w:tcPr>
            <w:tcW w:w="10464" w:type="dxa"/>
            <w:gridSpan w:val="5"/>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5"/>
          </w:tcPr>
          <w:p w14:paraId="278B37C1" w14:textId="77777777" w:rsidR="001918B0" w:rsidRPr="00915379" w:rsidRDefault="001918B0" w:rsidP="00D2045E">
            <w:pPr>
              <w:tabs>
                <w:tab w:val="left" w:pos="315"/>
              </w:tabs>
              <w:spacing w:before="240" w:line="276" w:lineRule="auto"/>
              <w:ind w:left="142" w:right="97"/>
              <w:jc w:val="both"/>
              <w:rPr>
                <w:b/>
                <w:sz w:val="20"/>
                <w:szCs w:val="20"/>
                <w:lang w:val="pt-BR"/>
              </w:rPr>
            </w:pPr>
            <w:r w:rsidRPr="00915379">
              <w:rPr>
                <w:b/>
                <w:sz w:val="20"/>
                <w:szCs w:val="20"/>
                <w:lang w:val="pt-BR"/>
              </w:rPr>
              <w:t>Argentina:</w:t>
            </w:r>
          </w:p>
          <w:p w14:paraId="647431EE"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54B81E6B" w14:textId="71B4CB92" w:rsidR="001918B0" w:rsidRPr="00915379" w:rsidRDefault="001918B0" w:rsidP="6B9443A6">
            <w:pPr>
              <w:tabs>
                <w:tab w:val="left" w:pos="315"/>
              </w:tabs>
              <w:spacing w:line="276" w:lineRule="auto"/>
              <w:ind w:left="142" w:right="97"/>
              <w:jc w:val="both"/>
              <w:rPr>
                <w:b/>
                <w:bCs/>
                <w:sz w:val="20"/>
                <w:szCs w:val="20"/>
                <w:lang w:val="pt-BR"/>
              </w:rPr>
            </w:pPr>
            <w:proofErr w:type="spellStart"/>
            <w:r w:rsidRPr="00915379">
              <w:rPr>
                <w:b/>
                <w:bCs/>
                <w:sz w:val="20"/>
                <w:szCs w:val="20"/>
                <w:lang w:val="pt-BR"/>
              </w:rPr>
              <w:t>Bol</w:t>
            </w:r>
            <w:r w:rsidR="19ED1037" w:rsidRPr="00915379">
              <w:rPr>
                <w:b/>
                <w:bCs/>
                <w:sz w:val="20"/>
                <w:szCs w:val="20"/>
                <w:lang w:val="pt-BR"/>
              </w:rPr>
              <w:t>i</w:t>
            </w:r>
            <w:r w:rsidRPr="00915379">
              <w:rPr>
                <w:b/>
                <w:bCs/>
                <w:sz w:val="20"/>
                <w:szCs w:val="20"/>
                <w:lang w:val="pt-BR"/>
              </w:rPr>
              <w:t>via</w:t>
            </w:r>
            <w:proofErr w:type="spellEnd"/>
            <w:r w:rsidRPr="00915379">
              <w:rPr>
                <w:b/>
                <w:bCs/>
                <w:sz w:val="20"/>
                <w:szCs w:val="20"/>
                <w:lang w:val="pt-BR"/>
              </w:rPr>
              <w:t>:</w:t>
            </w:r>
          </w:p>
          <w:p w14:paraId="6A88F129"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3276569B" w14:textId="77777777" w:rsidR="008F7C32" w:rsidRPr="008F7C32" w:rsidRDefault="001918B0" w:rsidP="008F7C32">
            <w:pPr>
              <w:pBdr>
                <w:top w:val="nil"/>
                <w:left w:val="nil"/>
                <w:bottom w:val="nil"/>
                <w:right w:val="nil"/>
                <w:between w:val="nil"/>
              </w:pBdr>
              <w:tabs>
                <w:tab w:val="left" w:pos="142"/>
              </w:tabs>
              <w:spacing w:line="276" w:lineRule="auto"/>
              <w:ind w:left="142" w:right="95"/>
              <w:rPr>
                <w:lang w:val="pt-BR"/>
              </w:rPr>
            </w:pPr>
            <w:r w:rsidRPr="00915379">
              <w:rPr>
                <w:b/>
                <w:sz w:val="20"/>
                <w:szCs w:val="20"/>
                <w:lang w:val="pt-BR"/>
              </w:rPr>
              <w:t>Brasil:</w:t>
            </w:r>
            <w:r w:rsidRPr="00915379">
              <w:rPr>
                <w:b/>
                <w:sz w:val="20"/>
                <w:szCs w:val="20"/>
                <w:lang w:val="pt-BR"/>
              </w:rPr>
              <w:br/>
            </w:r>
            <w:r w:rsidR="008F7C32" w:rsidRPr="008F7C32">
              <w:rPr>
                <w:bCs/>
                <w:sz w:val="20"/>
                <w:szCs w:val="20"/>
                <w:lang w:val="pt-BR"/>
              </w:rPr>
              <w:lastRenderedPageBreak/>
              <w:t xml:space="preserve">2º Protocolo de Infrações ao ATIT (Decreto 5462/2005): </w:t>
            </w:r>
            <w:hyperlink r:id="rId11">
              <w:r w:rsidR="008F7C32" w:rsidRPr="008F7C32">
                <w:rPr>
                  <w:bCs/>
                  <w:color w:val="0000FF"/>
                  <w:sz w:val="20"/>
                  <w:szCs w:val="20"/>
                  <w:lang w:val="pt-BR"/>
                </w:rPr>
                <w:t>https://tinyurl.com/Decreto-5462</w:t>
              </w:r>
            </w:hyperlink>
            <w:r w:rsidR="008F7C32" w:rsidRPr="008F7C32">
              <w:rPr>
                <w:sz w:val="20"/>
                <w:szCs w:val="20"/>
                <w:lang w:val="pt-BR"/>
              </w:rPr>
              <w:br/>
            </w:r>
            <w:r w:rsidR="008F7C32" w:rsidRPr="008F7C32">
              <w:rPr>
                <w:bCs/>
                <w:sz w:val="20"/>
                <w:szCs w:val="20"/>
                <w:lang w:val="pt-BR"/>
              </w:rPr>
              <w:t>Resolução</w:t>
            </w:r>
            <w:r w:rsidR="008F7C32" w:rsidRPr="008F7C32">
              <w:rPr>
                <w:bCs/>
                <w:color w:val="000000"/>
                <w:sz w:val="20"/>
                <w:szCs w:val="20"/>
                <w:lang w:val="pt-BR"/>
              </w:rPr>
              <w:t xml:space="preserve"> ANTT nº 6.038/2024:  </w:t>
            </w:r>
            <w:hyperlink r:id="rId12" w:history="1">
              <w:r w:rsidR="008F7C32" w:rsidRPr="008F7C32">
                <w:rPr>
                  <w:rStyle w:val="Hyperlink"/>
                  <w:bCs/>
                  <w:sz w:val="20"/>
                  <w:szCs w:val="20"/>
                  <w:lang w:val="pt-BR"/>
                </w:rPr>
                <w:t>https://tinyurl.com/resolucaoANTT</w:t>
              </w:r>
              <w:r w:rsidR="008F7C32" w:rsidRPr="008F7C32">
                <w:rPr>
                  <w:rStyle w:val="Hyperlink"/>
                  <w:sz w:val="20"/>
                  <w:szCs w:val="20"/>
                  <w:lang w:val="pt-BR"/>
                </w:rPr>
                <w:t>6038</w:t>
              </w:r>
            </w:hyperlink>
            <w:r w:rsidR="008F7C32" w:rsidRPr="008F7C32">
              <w:rPr>
                <w:bCs/>
                <w:sz w:val="20"/>
                <w:szCs w:val="20"/>
                <w:lang w:val="pt-BR"/>
              </w:rPr>
              <w:br/>
              <w:t>Resolução</w:t>
            </w:r>
            <w:r w:rsidR="008F7C32" w:rsidRPr="008F7C32">
              <w:rPr>
                <w:bCs/>
                <w:color w:val="000000"/>
                <w:sz w:val="20"/>
                <w:szCs w:val="20"/>
                <w:lang w:val="pt-BR"/>
              </w:rPr>
              <w:t xml:space="preserve"> ANTT nº 5.982/2022:  </w:t>
            </w:r>
            <w:hyperlink r:id="rId13" w:history="1">
              <w:r w:rsidR="008F7C32" w:rsidRPr="008F7C32">
                <w:rPr>
                  <w:rStyle w:val="Hyperlink"/>
                  <w:bCs/>
                  <w:sz w:val="20"/>
                  <w:szCs w:val="20"/>
                  <w:lang w:val="pt-BR"/>
                </w:rPr>
                <w:t>https://tinyurl.com/resolucaoANTT5982</w:t>
              </w:r>
            </w:hyperlink>
            <w:r w:rsidR="008F7C32" w:rsidRPr="008F7C32">
              <w:rPr>
                <w:lang w:val="pt-BR"/>
              </w:rPr>
              <w:br/>
            </w:r>
            <w:r w:rsidR="008F7C32" w:rsidRPr="008F7C32">
              <w:rPr>
                <w:sz w:val="20"/>
                <w:szCs w:val="20"/>
                <w:lang w:val="pt-BR"/>
              </w:rPr>
              <w:t xml:space="preserve">Resolução CONTRAN nº 882/2021: </w:t>
            </w:r>
            <w:hyperlink r:id="rId14" w:history="1">
              <w:r w:rsidR="008F7C32" w:rsidRPr="008F7C32">
                <w:rPr>
                  <w:rStyle w:val="Hyperlink"/>
                  <w:sz w:val="20"/>
                  <w:szCs w:val="20"/>
                  <w:lang w:val="pt-BR"/>
                </w:rPr>
                <w:t>https://tinyurl.com/ResolucaoCONTRAN882</w:t>
              </w:r>
            </w:hyperlink>
          </w:p>
          <w:p w14:paraId="00E54D35" w14:textId="77777777" w:rsidR="008F7C32" w:rsidRPr="008F7C32" w:rsidRDefault="008F7C32" w:rsidP="008F7C32">
            <w:pPr>
              <w:pBdr>
                <w:top w:val="nil"/>
                <w:left w:val="nil"/>
                <w:bottom w:val="nil"/>
                <w:right w:val="nil"/>
                <w:between w:val="nil"/>
              </w:pBdr>
              <w:tabs>
                <w:tab w:val="left" w:pos="347"/>
              </w:tabs>
              <w:spacing w:line="276" w:lineRule="auto"/>
              <w:ind w:left="142" w:right="95"/>
              <w:rPr>
                <w:sz w:val="20"/>
                <w:szCs w:val="20"/>
                <w:lang w:val="pt-BR"/>
              </w:rPr>
            </w:pPr>
            <w:r w:rsidRPr="008F7C32">
              <w:rPr>
                <w:bCs/>
                <w:color w:val="000000"/>
                <w:sz w:val="20"/>
                <w:szCs w:val="20"/>
                <w:lang w:val="pt-BR"/>
              </w:rPr>
              <w:t xml:space="preserve">Consulta Senatran: </w:t>
            </w:r>
            <w:hyperlink r:id="rId15" w:history="1">
              <w:r w:rsidRPr="008F7C32">
                <w:rPr>
                  <w:rStyle w:val="Hyperlink"/>
                  <w:sz w:val="20"/>
                  <w:szCs w:val="20"/>
                  <w:lang w:val="pt-BR"/>
                </w:rPr>
                <w:t>https://tinyurl.com/ConsultaSENATRAN</w:t>
              </w:r>
            </w:hyperlink>
          </w:p>
          <w:p w14:paraId="77CF9602" w14:textId="77777777" w:rsidR="008F7C32" w:rsidRPr="00310DE2" w:rsidRDefault="008F7C32" w:rsidP="008F7C32">
            <w:pPr>
              <w:pBdr>
                <w:top w:val="nil"/>
                <w:left w:val="nil"/>
                <w:bottom w:val="nil"/>
                <w:right w:val="nil"/>
                <w:between w:val="nil"/>
              </w:pBdr>
              <w:tabs>
                <w:tab w:val="left" w:pos="347"/>
              </w:tabs>
              <w:spacing w:line="276" w:lineRule="auto"/>
              <w:ind w:left="142" w:right="95"/>
              <w:jc w:val="both"/>
              <w:rPr>
                <w:bCs/>
                <w:color w:val="000000"/>
                <w:sz w:val="20"/>
                <w:szCs w:val="20"/>
              </w:rPr>
            </w:pPr>
            <w:r w:rsidRPr="00310DE2">
              <w:rPr>
                <w:bCs/>
                <w:color w:val="000000"/>
                <w:sz w:val="20"/>
                <w:szCs w:val="20"/>
              </w:rPr>
              <w:t>Sistema de Consulta</w:t>
            </w:r>
            <w:r>
              <w:rPr>
                <w:bCs/>
                <w:color w:val="000000"/>
                <w:sz w:val="20"/>
                <w:szCs w:val="20"/>
              </w:rPr>
              <w:t xml:space="preserve"> TRIC</w:t>
            </w:r>
            <w:r w:rsidRPr="00310DE2">
              <w:rPr>
                <w:bCs/>
                <w:color w:val="000000"/>
                <w:sz w:val="20"/>
                <w:szCs w:val="20"/>
              </w:rPr>
              <w:t xml:space="preserve">: </w:t>
            </w:r>
            <w:hyperlink r:id="rId16" w:history="1">
              <w:r w:rsidRPr="00310DE2">
                <w:rPr>
                  <w:rStyle w:val="Hyperlink"/>
                  <w:bCs/>
                  <w:sz w:val="20"/>
                  <w:szCs w:val="20"/>
                </w:rPr>
                <w:t>https://tinyurl.com/postosdefronteira</w:t>
              </w:r>
            </w:hyperlink>
          </w:p>
          <w:p w14:paraId="62C861F4" w14:textId="71BACDED"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11BBE727" w14:textId="0F25FEE9" w:rsidR="008F0EEE" w:rsidRPr="00F3558D" w:rsidRDefault="006229BC" w:rsidP="00152BF4">
            <w:pPr>
              <w:pBdr>
                <w:top w:val="nil"/>
                <w:left w:val="nil"/>
                <w:bottom w:val="nil"/>
                <w:right w:val="nil"/>
                <w:between w:val="nil"/>
              </w:pBdr>
              <w:tabs>
                <w:tab w:val="left" w:pos="347"/>
              </w:tabs>
              <w:spacing w:line="276" w:lineRule="auto"/>
              <w:ind w:left="142" w:right="95"/>
              <w:jc w:val="both"/>
              <w:rPr>
                <w:b/>
                <w:color w:val="000000"/>
                <w:sz w:val="20"/>
                <w:szCs w:val="20"/>
              </w:rPr>
            </w:pPr>
            <w:r w:rsidRPr="00F3558D">
              <w:rPr>
                <w:bCs/>
                <w:color w:val="000000"/>
                <w:sz w:val="20"/>
                <w:szCs w:val="20"/>
              </w:rPr>
              <w:t xml:space="preserve">Sistema de Consulta: </w:t>
            </w: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A246D83C"/>
    <w:lvl w:ilvl="0" w:tplc="78DAB49C">
      <w:start w:val="1"/>
      <w:numFmt w:val="decimal"/>
      <w:lvlText w:val="%1."/>
      <w:lvlJc w:val="left"/>
      <w:pPr>
        <w:ind w:left="720" w:hanging="360"/>
      </w:pPr>
      <w:rPr>
        <w:b/>
        <w:bCs/>
      </w:r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596302BA"/>
    <w:multiLevelType w:val="hybridMultilevel"/>
    <w:tmpl w:val="38C436B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2" w15:restartNumberingAfterBreak="0">
    <w:nsid w:val="6A4409AA"/>
    <w:multiLevelType w:val="hybridMultilevel"/>
    <w:tmpl w:val="A246D83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EBA2A7E"/>
    <w:multiLevelType w:val="multilevel"/>
    <w:tmpl w:val="C4CC4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5" w15:restartNumberingAfterBreak="0">
    <w:nsid w:val="7F0C46A2"/>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num w:numId="1" w16cid:durableId="1746604317">
    <w:abstractNumId w:val="0"/>
  </w:num>
  <w:num w:numId="2" w16cid:durableId="1434669958">
    <w:abstractNumId w:val="8"/>
  </w:num>
  <w:num w:numId="3" w16cid:durableId="2087024246">
    <w:abstractNumId w:val="11"/>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4"/>
  </w:num>
  <w:num w:numId="11" w16cid:durableId="2130006205">
    <w:abstractNumId w:val="3"/>
  </w:num>
  <w:num w:numId="12" w16cid:durableId="1581131809">
    <w:abstractNumId w:val="4"/>
  </w:num>
  <w:num w:numId="13" w16cid:durableId="1203246107">
    <w:abstractNumId w:val="10"/>
  </w:num>
  <w:num w:numId="14" w16cid:durableId="1983273059">
    <w:abstractNumId w:val="12"/>
  </w:num>
  <w:num w:numId="15" w16cid:durableId="150219705">
    <w:abstractNumId w:val="15"/>
  </w:num>
  <w:num w:numId="16" w16cid:durableId="3605915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06B4E"/>
    <w:rsid w:val="000122A2"/>
    <w:rsid w:val="0006156C"/>
    <w:rsid w:val="000758B7"/>
    <w:rsid w:val="000C65AA"/>
    <w:rsid w:val="000D57F7"/>
    <w:rsid w:val="000F1BA7"/>
    <w:rsid w:val="0010076B"/>
    <w:rsid w:val="00126A23"/>
    <w:rsid w:val="00135B48"/>
    <w:rsid w:val="00137BCE"/>
    <w:rsid w:val="00152BF4"/>
    <w:rsid w:val="00187EC2"/>
    <w:rsid w:val="001918B0"/>
    <w:rsid w:val="001A20E7"/>
    <w:rsid w:val="001F5361"/>
    <w:rsid w:val="001F6539"/>
    <w:rsid w:val="0021122F"/>
    <w:rsid w:val="002248FA"/>
    <w:rsid w:val="00243911"/>
    <w:rsid w:val="00247442"/>
    <w:rsid w:val="00250A8B"/>
    <w:rsid w:val="00254A58"/>
    <w:rsid w:val="0029461B"/>
    <w:rsid w:val="002E02BE"/>
    <w:rsid w:val="002E6841"/>
    <w:rsid w:val="002F5BAD"/>
    <w:rsid w:val="00320E20"/>
    <w:rsid w:val="00352609"/>
    <w:rsid w:val="00356FD1"/>
    <w:rsid w:val="003A2435"/>
    <w:rsid w:val="003B20F1"/>
    <w:rsid w:val="003D58F9"/>
    <w:rsid w:val="00410EE8"/>
    <w:rsid w:val="00463ECD"/>
    <w:rsid w:val="00484F70"/>
    <w:rsid w:val="004A35E8"/>
    <w:rsid w:val="00503EC7"/>
    <w:rsid w:val="00506E9E"/>
    <w:rsid w:val="005142FF"/>
    <w:rsid w:val="005759B3"/>
    <w:rsid w:val="006229BC"/>
    <w:rsid w:val="006351FB"/>
    <w:rsid w:val="00655479"/>
    <w:rsid w:val="0066513B"/>
    <w:rsid w:val="0068171D"/>
    <w:rsid w:val="00687A8E"/>
    <w:rsid w:val="006B3A81"/>
    <w:rsid w:val="006B53CA"/>
    <w:rsid w:val="006D4E2C"/>
    <w:rsid w:val="006E16B2"/>
    <w:rsid w:val="006E2D4F"/>
    <w:rsid w:val="00705234"/>
    <w:rsid w:val="00742F48"/>
    <w:rsid w:val="00762B9D"/>
    <w:rsid w:val="007B5759"/>
    <w:rsid w:val="007D5629"/>
    <w:rsid w:val="00800BB5"/>
    <w:rsid w:val="00817F17"/>
    <w:rsid w:val="00830F8F"/>
    <w:rsid w:val="00835820"/>
    <w:rsid w:val="00870534"/>
    <w:rsid w:val="0088473D"/>
    <w:rsid w:val="008D0311"/>
    <w:rsid w:val="008F0EEE"/>
    <w:rsid w:val="008F7C32"/>
    <w:rsid w:val="00915379"/>
    <w:rsid w:val="00945DA9"/>
    <w:rsid w:val="009725D6"/>
    <w:rsid w:val="00993746"/>
    <w:rsid w:val="009C0900"/>
    <w:rsid w:val="00A81940"/>
    <w:rsid w:val="00A86443"/>
    <w:rsid w:val="00A97232"/>
    <w:rsid w:val="00AB2051"/>
    <w:rsid w:val="00AC4158"/>
    <w:rsid w:val="00AC497D"/>
    <w:rsid w:val="00B12DDB"/>
    <w:rsid w:val="00B601D9"/>
    <w:rsid w:val="00B875C5"/>
    <w:rsid w:val="00BB579C"/>
    <w:rsid w:val="00C032CD"/>
    <w:rsid w:val="00C46D7A"/>
    <w:rsid w:val="00C5436E"/>
    <w:rsid w:val="00C62E19"/>
    <w:rsid w:val="00C932F1"/>
    <w:rsid w:val="00C9580B"/>
    <w:rsid w:val="00CA50A4"/>
    <w:rsid w:val="00CB26A8"/>
    <w:rsid w:val="00D01A7E"/>
    <w:rsid w:val="00D07679"/>
    <w:rsid w:val="00D1253A"/>
    <w:rsid w:val="00D2045E"/>
    <w:rsid w:val="00D45601"/>
    <w:rsid w:val="00D574F4"/>
    <w:rsid w:val="00D70B09"/>
    <w:rsid w:val="00D91021"/>
    <w:rsid w:val="00D94396"/>
    <w:rsid w:val="00DA5489"/>
    <w:rsid w:val="00DC5F2B"/>
    <w:rsid w:val="00E06693"/>
    <w:rsid w:val="00E07467"/>
    <w:rsid w:val="00E107A4"/>
    <w:rsid w:val="00E54F5E"/>
    <w:rsid w:val="00E64F1B"/>
    <w:rsid w:val="00E9284A"/>
    <w:rsid w:val="00EE2DF8"/>
    <w:rsid w:val="00EF3DE5"/>
    <w:rsid w:val="00EF43F0"/>
    <w:rsid w:val="00F142BC"/>
    <w:rsid w:val="00F14659"/>
    <w:rsid w:val="00F24C78"/>
    <w:rsid w:val="00F3558D"/>
    <w:rsid w:val="00F37633"/>
    <w:rsid w:val="00F86196"/>
    <w:rsid w:val="00FA35E2"/>
    <w:rsid w:val="00FA7C54"/>
    <w:rsid w:val="00FC07AC"/>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nyurl.com/resolucaoANTT598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resolucaoANTT603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inyurl.com/postosdefrontei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nyurl.com/Decreto-5462" TargetMode="External"/><Relationship Id="rId5" Type="http://schemas.openxmlformats.org/officeDocument/2006/relationships/numbering" Target="numbering.xml"/><Relationship Id="rId15" Type="http://schemas.openxmlformats.org/officeDocument/2006/relationships/hyperlink" Target="https://tinyurl.com/ConsultaSENATRAN" TargetMode="Externa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tinyurl.com/ResolucaoCONTRAN8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C5E68F2A2BC24198B182618C12BADF" ma:contentTypeVersion="18" ma:contentTypeDescription="Crie um novo documento." ma:contentTypeScope="" ma:versionID="3aa9a3966cc00bf3aa3e9c0225201722">
  <xsd:schema xmlns:xsd="http://www.w3.org/2001/XMLSchema" xmlns:xs="http://www.w3.org/2001/XMLSchema" xmlns:p="http://schemas.microsoft.com/office/2006/metadata/properties" xmlns:ns3="8c050b36-cb9e-4ef7-97cb-c36ac349bbcb" xmlns:ns4="1c40e12e-f98c-4b79-97e2-86c8cad9af50" targetNamespace="http://schemas.microsoft.com/office/2006/metadata/properties" ma:root="true" ma:fieldsID="3d57a83bdaf6ff41e8ec557d9213190d" ns3:_="" ns4:_="">
    <xsd:import namespace="8c050b36-cb9e-4ef7-97cb-c36ac349bbcb"/>
    <xsd:import namespace="1c40e12e-f98c-4b79-97e2-86c8cad9a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50b36-cb9e-4ef7-97cb-c36ac349bb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0e12e-f98c-4b79-97e2-86c8cad9af5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activity xmlns="8c050b36-cb9e-4ef7-97cb-c36ac349bb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B2CD9-9C02-425A-8197-DE8B26E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50b36-cb9e-4ef7-97cb-c36ac349bbcb"/>
    <ds:schemaRef ds:uri="1c40e12e-f98c-4b79-97e2-86c8cad9a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C06F7E4-7E6D-46C6-BB00-7028EDDA3003}">
  <ds:schemaRefs>
    <ds:schemaRef ds:uri="http://schemas.microsoft.com/office/2006/metadata/properties"/>
    <ds:schemaRef ds:uri="http://schemas.microsoft.com/office/infopath/2007/PartnerControls"/>
    <ds:schemaRef ds:uri="8c050b36-cb9e-4ef7-97cb-c36ac349bbcb"/>
  </ds:schemaRefs>
</ds:datastoreItem>
</file>

<file path=customXml/itemProps4.xml><?xml version="1.0" encoding="utf-8"?>
<ds:datastoreItem xmlns:ds="http://schemas.openxmlformats.org/officeDocument/2006/customXml" ds:itemID="{8F19C8AC-CFCB-49A5-981D-AD3581ED9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688</Words>
  <Characters>3717</Characters>
  <Application>Microsoft Office Word</Application>
  <DocSecurity>0</DocSecurity>
  <Lines>30</Lines>
  <Paragraphs>8</Paragraphs>
  <ScaleCrop>false</ScaleCrop>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9</cp:revision>
  <dcterms:created xsi:type="dcterms:W3CDTF">2025-10-13T22:23:00Z</dcterms:created>
  <dcterms:modified xsi:type="dcterms:W3CDTF">2025-10-13T22:29:00Z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y fmtid="{D5CDD505-2E9C-101B-9397-08002B2CF9AE}" pid="5" name="ContentTypeId">
    <vt:lpwstr>0x0101006BC5E68F2A2BC24198B182618C12BADF</vt:lpwstr>
  </property>
</Properties>
</file>